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49468C73" w:rsidR="008936FA" w:rsidRPr="00EE2353" w:rsidRDefault="00DD6D5D" w:rsidP="004B5D14">
      <w:pPr>
        <w:jc w:val="center"/>
        <w:rPr>
          <w:rFonts w:ascii="Arial Narrow" w:hAnsi="Arial Narrow"/>
          <w:b/>
          <w:bCs/>
          <w:lang w:val="en-US"/>
        </w:rPr>
      </w:pPr>
      <w:r w:rsidRPr="00EE2353">
        <w:rPr>
          <w:rFonts w:ascii="Arial Narrow" w:hAnsi="Arial Narrow"/>
          <w:b/>
          <w:bCs/>
          <w:lang w:val="en-US"/>
        </w:rPr>
        <w:t xml:space="preserve">AD </w:t>
      </w:r>
      <w:r w:rsidR="00E54FE8">
        <w:rPr>
          <w:rFonts w:ascii="Arial Narrow" w:hAnsi="Arial Narrow"/>
          <w:b/>
          <w:bCs/>
          <w:lang w:val="en-US"/>
        </w:rPr>
        <w:t>009</w:t>
      </w:r>
      <w:r w:rsidRPr="00EE2353">
        <w:rPr>
          <w:rFonts w:ascii="Arial Narrow" w:hAnsi="Arial Narrow"/>
          <w:b/>
          <w:bCs/>
          <w:lang w:val="en-US"/>
        </w:rPr>
        <w:t>-2026-MIDAGRI-SERFOR/KFW-RO</w:t>
      </w:r>
    </w:p>
    <w:p w14:paraId="02E3802D" w14:textId="42C1470F" w:rsidR="00DB4089" w:rsidRPr="00EE2353" w:rsidRDefault="008936FA" w:rsidP="00DB4089">
      <w:pPr>
        <w:rPr>
          <w:rFonts w:ascii="Arial Narrow" w:hAnsi="Arial Narrow"/>
        </w:rPr>
      </w:pPr>
      <w:r w:rsidRPr="00EE2353">
        <w:rPr>
          <w:rFonts w:ascii="Arial Narrow" w:hAnsi="Arial Narrow"/>
        </w:rPr>
        <w:t>Estimados(as) Señores(as):</w:t>
      </w:r>
    </w:p>
    <w:p w14:paraId="70AB21E6" w14:textId="4228267A" w:rsidR="004B5D14" w:rsidRPr="00EE2353" w:rsidRDefault="004B5D14" w:rsidP="004B5D14">
      <w:pPr>
        <w:jc w:val="both"/>
        <w:rPr>
          <w:rFonts w:ascii="Arial Narrow" w:hAnsi="Arial Narrow"/>
        </w:rPr>
      </w:pPr>
      <w:r w:rsidRPr="00EE2353">
        <w:rPr>
          <w:rFonts w:ascii="Arial Narrow" w:hAnsi="Arial Narrow"/>
        </w:rPr>
        <w:t xml:space="preserve">Por medio de la presente, la UNIDAD EJECUTORA 003: FOMENTO Y GESTIÓN SOSTENIBLE DE LA PRODUCCIÓN FORESTAL EN EL PERÚ – SERFOR en el marco del proceso de la referencia invita a los profesionales interesados que cumplan el perfil solicitado en los Términos de Referencia a presentar una cotización de servicios para la siguiente contratación: </w:t>
      </w:r>
    </w:p>
    <w:p w14:paraId="32C9C0BF" w14:textId="051D8DBF" w:rsidR="00633EE2" w:rsidRPr="00EE2353" w:rsidRDefault="00E54FE8" w:rsidP="00BA7073">
      <w:pPr>
        <w:jc w:val="both"/>
        <w:rPr>
          <w:rFonts w:ascii="Arial Narrow" w:hAnsi="Arial Narrow"/>
          <w:b/>
          <w:bCs/>
        </w:rPr>
      </w:pPr>
      <w:r w:rsidRPr="00E54FE8">
        <w:rPr>
          <w:rFonts w:ascii="Arial Narrow" w:hAnsi="Arial Narrow"/>
          <w:b/>
          <w:bCs/>
        </w:rPr>
        <w:t>CONTRATACIÓN DE UN SERVICIO ESPECIALIZADO PARA LA SUPERVISIÓN Y MONITOREO DE LA IMPLEMENTACIÓN, ACONDICIONAMIENTO E INSTALACIÓN DE MÓDULOS Y MOBILIARIOS EN QUINCE (15) PUESTOS DE CONTROL ESTRATÉGICOS DE LA AUTORIDAD REGIONAL FORESTAL Y DE FAUNA SILVESTRE DE UCAYALI, JUNÍN, LORETO Y MADRE DE DIOS, EN MARCO DEL PROYECTO DE INVERSIÓN “MEJORAMIENTO Y AMPLIACIÓN DE LA PRODUCCIÓN FORESTAL SOSTENIBLE EN BOSQUES NATURALES EN CINCO (5) DEPARTAMENTOS” (CUI 2455355)</w:t>
      </w:r>
      <w:r w:rsidR="00633EE2" w:rsidRPr="00EE2353">
        <w:rPr>
          <w:rFonts w:ascii="Arial Narrow" w:hAnsi="Arial Narrow"/>
          <w:b/>
          <w:bCs/>
        </w:rPr>
        <w:t>.</w:t>
      </w:r>
    </w:p>
    <w:p w14:paraId="1650AE60" w14:textId="6C6DD3C2" w:rsidR="000B6372" w:rsidRPr="00EE2353" w:rsidRDefault="000B6372" w:rsidP="00633EE2">
      <w:pPr>
        <w:jc w:val="both"/>
        <w:rPr>
          <w:rFonts w:ascii="Arial Narrow" w:hAnsi="Arial Narrow"/>
        </w:rPr>
      </w:pPr>
      <w:r w:rsidRPr="00EE2353">
        <w:rPr>
          <w:rFonts w:ascii="Arial Narrow" w:hAnsi="Arial Narrow"/>
        </w:rPr>
        <w:t>Agradeceremos en ese sentido, adjuntar a los documentos:</w:t>
      </w:r>
    </w:p>
    <w:p w14:paraId="1E9BC343" w14:textId="2155A83D"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Propuesta económica debidamente llenada y suscrita.</w:t>
      </w:r>
    </w:p>
    <w:p w14:paraId="3BC875D7" w14:textId="77777777" w:rsidR="00D04113" w:rsidRPr="00EE2353" w:rsidRDefault="00D04113" w:rsidP="00633EE2">
      <w:pPr>
        <w:pStyle w:val="Prrafodelista"/>
        <w:numPr>
          <w:ilvl w:val="0"/>
          <w:numId w:val="5"/>
        </w:numPr>
        <w:jc w:val="both"/>
        <w:rPr>
          <w:rFonts w:ascii="Arial Narrow" w:hAnsi="Arial Narrow"/>
        </w:rPr>
      </w:pPr>
      <w:r w:rsidRPr="00EE2353">
        <w:rPr>
          <w:rFonts w:ascii="Arial Narrow" w:hAnsi="Arial Narrow"/>
        </w:rPr>
        <w:t>Currículum documentado que acrediten los requerimientos técnicos mínimos de la contratación.</w:t>
      </w:r>
    </w:p>
    <w:p w14:paraId="711F03B2" w14:textId="3677A65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Declaración jurada del proveedor debidamente llenada y suscrita</w:t>
      </w:r>
      <w:r w:rsidR="00F0412A" w:rsidRPr="00EE2353">
        <w:rPr>
          <w:rFonts w:ascii="Arial Narrow" w:hAnsi="Arial Narrow"/>
        </w:rPr>
        <w:t>.</w:t>
      </w:r>
    </w:p>
    <w:p w14:paraId="152E52C0" w14:textId="237AA637"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para prevenir casos de nepotismo debidamente llenada y suscrita.</w:t>
      </w:r>
    </w:p>
    <w:p w14:paraId="0C80F6F8" w14:textId="44FF9B7A"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 / Carta de autorización de abono directo en cuenta (CCI) debidamente llenada y suscrita.</w:t>
      </w:r>
    </w:p>
    <w:p w14:paraId="75A7897F" w14:textId="77777777" w:rsidR="00D0306E" w:rsidRPr="00EE2353" w:rsidRDefault="00D0306E" w:rsidP="00633EE2">
      <w:pPr>
        <w:pStyle w:val="Prrafodelista"/>
        <w:numPr>
          <w:ilvl w:val="0"/>
          <w:numId w:val="5"/>
        </w:numPr>
        <w:jc w:val="both"/>
        <w:rPr>
          <w:rFonts w:ascii="Arial Narrow" w:hAnsi="Arial Narrow"/>
        </w:rPr>
      </w:pPr>
      <w:r w:rsidRPr="00EE2353">
        <w:rPr>
          <w:rFonts w:ascii="Arial Narrow" w:hAnsi="Arial Narrow"/>
        </w:rPr>
        <w:t>Señalar SI/NO se encuentra afecto a retenciones de impuestos presentando la constancia correspondiente (de acuerdo con el caso aplicable).</w:t>
      </w:r>
    </w:p>
    <w:p w14:paraId="6B058CE5" w14:textId="72AAEBA1"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Anticorrupción debidamente llenada y suscrita</w:t>
      </w:r>
    </w:p>
    <w:p w14:paraId="5D7FBA52" w14:textId="31142A35"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w:t>
      </w:r>
      <w:r w:rsidR="00A67B9B">
        <w:rPr>
          <w:rFonts w:ascii="Arial Narrow" w:hAnsi="Arial Narrow"/>
        </w:rPr>
        <w:t>s</w:t>
      </w:r>
      <w:r w:rsidRPr="00EE2353">
        <w:rPr>
          <w:rFonts w:ascii="Arial Narrow" w:hAnsi="Arial Narrow"/>
        </w:rPr>
        <w:t xml:space="preserve"> de cumplimiento de los requisitos técnicos mínimos del proveedor conforme al tdr</w:t>
      </w:r>
      <w:r w:rsidR="00D0306E" w:rsidRPr="00EE2353">
        <w:rPr>
          <w:rFonts w:ascii="Arial Narrow" w:hAnsi="Arial Narrow"/>
        </w:rPr>
        <w:t xml:space="preserve"> debidamente llenado y suscrito</w:t>
      </w:r>
      <w:r w:rsidRPr="00EE2353">
        <w:rPr>
          <w:rFonts w:ascii="Arial Narrow" w:hAnsi="Arial Narrow"/>
        </w:rPr>
        <w:t>.</w:t>
      </w:r>
    </w:p>
    <w:p w14:paraId="33304429" w14:textId="66E297B9"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Ficha Curricular debidamente llenada y suscrita en formato Excel y pdf.</w:t>
      </w:r>
    </w:p>
    <w:p w14:paraId="3C37AF0B" w14:textId="7EF21988"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Documentación que acrediten la formación académica y experiencia declarada en la ficha curricular.</w:t>
      </w:r>
    </w:p>
    <w:p w14:paraId="3D021F64" w14:textId="72EDC0FA"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Constancia de Registro Nacional de Proveedores.</w:t>
      </w:r>
    </w:p>
    <w:p w14:paraId="01F76D59" w14:textId="7777777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Otros documentos que el postor considere que acreditan el cumplimiento del requerimiento.</w:t>
      </w:r>
    </w:p>
    <w:p w14:paraId="51CE88F2" w14:textId="2C6D1802" w:rsidR="00BA7073" w:rsidRPr="001A1B34" w:rsidRDefault="00BA7073" w:rsidP="00633EE2">
      <w:pPr>
        <w:jc w:val="both"/>
        <w:rPr>
          <w:rFonts w:ascii="Arial Narrow" w:hAnsi="Arial Narrow"/>
          <w:b/>
          <w:bCs/>
        </w:rPr>
      </w:pPr>
      <w:r w:rsidRPr="001A1B34">
        <w:rPr>
          <w:rFonts w:ascii="Arial Narrow" w:hAnsi="Arial Narrow"/>
          <w:b/>
          <w:bCs/>
          <w:highlight w:val="yellow"/>
        </w:rPr>
        <w:t>IMPORTANTE:</w:t>
      </w:r>
    </w:p>
    <w:p w14:paraId="50FDF071"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Para acreditar la experiencia laboral, el postor deberá presentar certificados o constancias de trabajo, boletas de pago, contratos o adendas con sus respectivas conformidades, en los que se indique el cargo o puesto desempeñado, así como la fecha de inicio y finalización de labores. También podrá presentar cualquier otra documentación que demuestre de manera fehaciente la experiencia adquirida.</w:t>
      </w:r>
    </w:p>
    <w:p w14:paraId="03EB815D"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En el caso de personas naturales que emitan constancias o certificados de trabajo, estos deberán consignar la dirección o teléfono del empleador para su posterior verificación.</w:t>
      </w:r>
    </w:p>
    <w:p w14:paraId="199F9611" w14:textId="77777777" w:rsidR="001A1B34" w:rsidRPr="001A1B34" w:rsidRDefault="001A1B34" w:rsidP="001A1B34">
      <w:pPr>
        <w:jc w:val="both"/>
        <w:rPr>
          <w:rFonts w:ascii="Arial Narrow" w:hAnsi="Arial Narrow"/>
          <w:b/>
          <w:bCs/>
          <w:highlight w:val="yellow"/>
        </w:rPr>
      </w:pPr>
      <w:r w:rsidRPr="001A1B34">
        <w:rPr>
          <w:rFonts w:ascii="Arial Narrow" w:hAnsi="Arial Narrow"/>
          <w:b/>
          <w:bCs/>
          <w:highlight w:val="yellow"/>
        </w:rPr>
        <w:t>Si se presentan órdenes de servicio, estas deberán estar acompañadas de la constancia de prestación de servicios, en la que se especifique el servicio realizado, la fecha de inicio y finalización, o en su defecto, el tiempo total de prestación. De no cumplir con este requisito, no serán consideradas para la contabilización de la experiencia (general o específica). Dichas constancias deberán ser emitidas por el órgano de administración o por el funcionario expresamente designado por la Entidad.</w:t>
      </w:r>
    </w:p>
    <w:p w14:paraId="367A3786" w14:textId="3D4CAD5F" w:rsidR="00BA7073" w:rsidRDefault="001A1B34" w:rsidP="001A1B34">
      <w:pPr>
        <w:jc w:val="both"/>
        <w:rPr>
          <w:rFonts w:ascii="Arial Narrow" w:hAnsi="Arial Narrow"/>
          <w:b/>
          <w:bCs/>
        </w:rPr>
      </w:pPr>
      <w:r w:rsidRPr="001A1B34">
        <w:rPr>
          <w:rFonts w:ascii="Arial Narrow" w:hAnsi="Arial Narrow"/>
          <w:b/>
          <w:bCs/>
          <w:highlight w:val="yellow"/>
        </w:rPr>
        <w:lastRenderedPageBreak/>
        <w:t>En caso de presentar recibos por honorarios o facturas, estos deberán indicar la fecha de inicio y fin del servicio, y estar acompañados de la constancia de depósito respectiva y/o del estado de cuenta que acredite el pago.</w:t>
      </w:r>
    </w:p>
    <w:p w14:paraId="2B5849EE" w14:textId="77777777" w:rsidR="001A1B34" w:rsidRDefault="001A1B34" w:rsidP="00633EE2">
      <w:pPr>
        <w:jc w:val="both"/>
        <w:rPr>
          <w:rFonts w:ascii="Arial Narrow" w:hAnsi="Arial Narrow"/>
          <w:b/>
          <w:bCs/>
        </w:rPr>
      </w:pPr>
      <w:r w:rsidRPr="001A1B34">
        <w:rPr>
          <w:rFonts w:ascii="Arial Narrow" w:hAnsi="Arial Narrow"/>
          <w:b/>
          <w:bCs/>
          <w:highlight w:val="yellow"/>
        </w:rPr>
        <w:t>En el caso de acreditar experiencia mediante documentación emitida en idioma distinto al español, esta deberá estar acompañada de su traducción oficial, realizada y firmada por traductor público juramentado inscrito en el Colegio de Traductores del Perú o por traductor certificado reconocido conforme a la Ley N.º 32069. La presentación de la traducción oficial es condición indispensable para la validez y contabilización de la experiencia.</w:t>
      </w:r>
    </w:p>
    <w:p w14:paraId="58920752" w14:textId="739EBA26" w:rsidR="00633EE2" w:rsidRPr="00EE2353" w:rsidRDefault="00633EE2" w:rsidP="00633EE2">
      <w:pPr>
        <w:jc w:val="both"/>
        <w:rPr>
          <w:rFonts w:ascii="Arial Narrow" w:hAnsi="Arial Narrow"/>
        </w:rPr>
      </w:pPr>
      <w:r w:rsidRPr="00EE2353">
        <w:rPr>
          <w:rFonts w:ascii="Arial Narrow" w:hAnsi="Arial Narrow"/>
        </w:rPr>
        <w:t xml:space="preserve">La cotización deberá ser presentada en formato PDF inalterable, debidamente llenado, suscrito y foliado a la dirección de correo electrónico: </w:t>
      </w:r>
      <w:hyperlink r:id="rId5"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4798E4EE" w:rsidR="00633EE2" w:rsidRPr="00EE2353" w:rsidRDefault="00633EE2" w:rsidP="00633EE2">
      <w:pPr>
        <w:jc w:val="both"/>
        <w:rPr>
          <w:rFonts w:ascii="Arial Narrow" w:hAnsi="Arial Narrow"/>
        </w:rPr>
      </w:pPr>
      <w:r w:rsidRPr="00EE2353">
        <w:rPr>
          <w:rFonts w:ascii="Arial Narrow" w:hAnsi="Arial Narrow"/>
        </w:rPr>
        <w:t xml:space="preserve">La fecha límite para la presentación de la oferta es: </w:t>
      </w:r>
      <w:r w:rsidR="00E54FE8">
        <w:rPr>
          <w:rFonts w:ascii="Arial Narrow" w:hAnsi="Arial Narrow"/>
          <w:b/>
          <w:bCs/>
          <w:highlight w:val="yellow"/>
        </w:rPr>
        <w:t>18</w:t>
      </w:r>
      <w:r w:rsidRPr="008D20FF">
        <w:rPr>
          <w:rFonts w:ascii="Arial Narrow" w:hAnsi="Arial Narrow"/>
          <w:b/>
          <w:bCs/>
          <w:highlight w:val="yellow"/>
        </w:rPr>
        <w:t xml:space="preserve"> de </w:t>
      </w:r>
      <w:r w:rsidR="007437F7">
        <w:rPr>
          <w:rFonts w:ascii="Arial Narrow" w:hAnsi="Arial Narrow"/>
          <w:b/>
          <w:bCs/>
          <w:highlight w:val="yellow"/>
        </w:rPr>
        <w:t>junio</w:t>
      </w:r>
      <w:r w:rsidRPr="008D20FF">
        <w:rPr>
          <w:rFonts w:ascii="Arial Narrow" w:hAnsi="Arial Narrow"/>
          <w:b/>
          <w:bCs/>
          <w:highlight w:val="yellow"/>
        </w:rPr>
        <w:t xml:space="preserve"> de 2026 hasta las 1</w:t>
      </w:r>
      <w:r w:rsidR="00EE2353" w:rsidRPr="008D20FF">
        <w:rPr>
          <w:rFonts w:ascii="Arial Narrow" w:hAnsi="Arial Narrow"/>
          <w:b/>
          <w:bCs/>
          <w:highlight w:val="yellow"/>
        </w:rPr>
        <w:t>7</w:t>
      </w:r>
      <w:r w:rsidRPr="008D20FF">
        <w:rPr>
          <w:rFonts w:ascii="Arial Narrow" w:hAnsi="Arial Narrow"/>
          <w:b/>
          <w:bCs/>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7F81CE7C" w14:textId="52A0D44F" w:rsidR="00723C96" w:rsidRDefault="00DB4089" w:rsidP="00DB4089">
      <w:r w:rsidRPr="00EE2353">
        <w:rPr>
          <w:rFonts w:ascii="Arial Narrow" w:hAnsi="Arial Narrow"/>
        </w:rPr>
        <w:t> 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0716561">
    <w:abstractNumId w:val="1"/>
  </w:num>
  <w:num w:numId="2" w16cid:durableId="411589328">
    <w:abstractNumId w:val="3"/>
  </w:num>
  <w:num w:numId="3" w16cid:durableId="1567758771">
    <w:abstractNumId w:val="0"/>
  </w:num>
  <w:num w:numId="4" w16cid:durableId="2011250741">
    <w:abstractNumId w:val="0"/>
  </w:num>
  <w:num w:numId="5" w16cid:durableId="169256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89"/>
    <w:rsid w:val="00002C08"/>
    <w:rsid w:val="000A2AFF"/>
    <w:rsid w:val="000B6372"/>
    <w:rsid w:val="0018171D"/>
    <w:rsid w:val="001A1B34"/>
    <w:rsid w:val="001B32FF"/>
    <w:rsid w:val="002074AC"/>
    <w:rsid w:val="002720D7"/>
    <w:rsid w:val="00435842"/>
    <w:rsid w:val="004B5D14"/>
    <w:rsid w:val="004C237F"/>
    <w:rsid w:val="005564E0"/>
    <w:rsid w:val="00633EE2"/>
    <w:rsid w:val="00723C96"/>
    <w:rsid w:val="007437F7"/>
    <w:rsid w:val="008936FA"/>
    <w:rsid w:val="008D20FF"/>
    <w:rsid w:val="00933686"/>
    <w:rsid w:val="00A67B9B"/>
    <w:rsid w:val="00BA7073"/>
    <w:rsid w:val="00D01EC9"/>
    <w:rsid w:val="00D0306E"/>
    <w:rsid w:val="00D04113"/>
    <w:rsid w:val="00D601D3"/>
    <w:rsid w:val="00DB4089"/>
    <w:rsid w:val="00DD6D5D"/>
    <w:rsid w:val="00E11038"/>
    <w:rsid w:val="00E54FE8"/>
    <w:rsid w:val="00E77E1C"/>
    <w:rsid w:val="00EE2353"/>
    <w:rsid w:val="00F041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customStyle="1" w:styleId="Mencinsinresolver1">
    <w:name w:val="Mención sin resolver1"/>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Lecox</cp:lastModifiedBy>
  <cp:revision>5</cp:revision>
  <cp:lastPrinted>2026-04-14T14:53:00Z</cp:lastPrinted>
  <dcterms:created xsi:type="dcterms:W3CDTF">2026-05-25T17:52:00Z</dcterms:created>
  <dcterms:modified xsi:type="dcterms:W3CDTF">2026-06-17T14:40:00Z</dcterms:modified>
</cp:coreProperties>
</file>